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16DFD" w:rsidRDefault="00C16DFD" w:rsidP="00C16DFD">
      <w:pPr>
        <w:ind w:left="0"/>
        <w:jc w:val="center"/>
        <w:rPr>
          <w:b/>
          <w:sz w:val="24"/>
          <w:szCs w:val="24"/>
        </w:rPr>
      </w:pPr>
      <w:bookmarkStart w:id="0" w:name="_GoBack"/>
      <w:bookmarkEnd w:id="0"/>
      <w:r>
        <w:rPr>
          <w:b/>
          <w:sz w:val="24"/>
          <w:szCs w:val="24"/>
        </w:rPr>
        <w:t>PENGARUH RISIKO KREDIT TERHADAP PROFITABILITAS</w:t>
      </w:r>
    </w:p>
    <w:p w:rsidR="00C16DFD" w:rsidRDefault="00C16DFD" w:rsidP="00C16DFD">
      <w:pPr>
        <w:ind w:left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(Study Kasus Pada Bank Umum BUMN Yang Terdaftar di BEI </w:t>
      </w:r>
    </w:p>
    <w:p w:rsidR="00C16DFD" w:rsidRDefault="00C16DFD" w:rsidP="00C16DFD">
      <w:pPr>
        <w:ind w:left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Periode 2010 – 2016)</w:t>
      </w:r>
    </w:p>
    <w:p w:rsidR="00C16DFD" w:rsidRDefault="00C16DFD" w:rsidP="00C16DFD">
      <w:pPr>
        <w:ind w:left="0"/>
        <w:jc w:val="center"/>
        <w:rPr>
          <w:b/>
          <w:sz w:val="24"/>
          <w:szCs w:val="24"/>
        </w:rPr>
      </w:pPr>
    </w:p>
    <w:p w:rsidR="00C16DFD" w:rsidRDefault="00C16DFD" w:rsidP="00C16DFD">
      <w:pPr>
        <w:ind w:left="0"/>
        <w:jc w:val="center"/>
        <w:rPr>
          <w:b/>
          <w:sz w:val="24"/>
          <w:szCs w:val="24"/>
        </w:rPr>
      </w:pPr>
    </w:p>
    <w:p w:rsidR="00C16DFD" w:rsidRDefault="00C16DFD" w:rsidP="00C16DFD">
      <w:pPr>
        <w:ind w:left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SKRIPSI</w:t>
      </w:r>
    </w:p>
    <w:p w:rsidR="00C16DFD" w:rsidRDefault="00C16DFD" w:rsidP="00C16DFD">
      <w:pPr>
        <w:ind w:left="0"/>
        <w:jc w:val="center"/>
        <w:rPr>
          <w:b/>
          <w:sz w:val="24"/>
          <w:szCs w:val="24"/>
        </w:rPr>
      </w:pPr>
    </w:p>
    <w:p w:rsidR="00C16DFD" w:rsidRDefault="00C16DFD" w:rsidP="00C16DFD">
      <w:pPr>
        <w:ind w:left="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Diajukan untuk memenuhi salah satu syarat Ujian Sarjana Ekonomi </w:t>
      </w:r>
    </w:p>
    <w:p w:rsidR="00C16DFD" w:rsidRDefault="00C16DFD" w:rsidP="00C16DFD">
      <w:pPr>
        <w:ind w:left="0"/>
        <w:jc w:val="center"/>
        <w:rPr>
          <w:sz w:val="24"/>
          <w:szCs w:val="24"/>
        </w:rPr>
      </w:pPr>
      <w:r>
        <w:rPr>
          <w:sz w:val="24"/>
          <w:szCs w:val="24"/>
        </w:rPr>
        <w:t>Program Studi S1 Akuntansi</w:t>
      </w:r>
    </w:p>
    <w:p w:rsidR="00C16DFD" w:rsidRDefault="00C16DFD" w:rsidP="00C16DFD">
      <w:pPr>
        <w:ind w:left="0"/>
        <w:jc w:val="center"/>
        <w:rPr>
          <w:sz w:val="24"/>
          <w:szCs w:val="24"/>
        </w:rPr>
      </w:pPr>
    </w:p>
    <w:p w:rsidR="00C16DFD" w:rsidRDefault="00C16DFD" w:rsidP="00C16DFD">
      <w:pPr>
        <w:ind w:left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YUYUS KOSWARA</w:t>
      </w:r>
    </w:p>
    <w:p w:rsidR="00C16DFD" w:rsidRDefault="00C16DFD" w:rsidP="00C16DFD">
      <w:pPr>
        <w:ind w:left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NPM : C11159056</w:t>
      </w:r>
    </w:p>
    <w:p w:rsidR="00C16DFD" w:rsidRDefault="00C16DFD" w:rsidP="00C16DFD">
      <w:pPr>
        <w:ind w:left="0"/>
        <w:jc w:val="center"/>
        <w:rPr>
          <w:b/>
          <w:sz w:val="24"/>
          <w:szCs w:val="24"/>
        </w:rPr>
      </w:pPr>
    </w:p>
    <w:p w:rsidR="00C16DFD" w:rsidRDefault="00C16DFD" w:rsidP="00C16DFD">
      <w:pPr>
        <w:ind w:left="0"/>
        <w:jc w:val="center"/>
        <w:rPr>
          <w:b/>
          <w:sz w:val="24"/>
          <w:szCs w:val="24"/>
        </w:rPr>
      </w:pPr>
      <w:r>
        <w:rPr>
          <w:b/>
          <w:noProof/>
          <w:sz w:val="24"/>
          <w:szCs w:val="24"/>
          <w:lang w:val="id-ID" w:eastAsia="id-ID"/>
        </w:rPr>
        <w:drawing>
          <wp:inline distT="0" distB="0" distL="0" distR="0">
            <wp:extent cx="1702435" cy="1702435"/>
            <wp:effectExtent l="0" t="0" r="0" b="0"/>
            <wp:docPr id="1" name="Picture 1" descr="EKUITA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KUITAS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2435" cy="1702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16DFD" w:rsidRDefault="00C16DFD" w:rsidP="00C16DFD">
      <w:pPr>
        <w:ind w:left="0"/>
        <w:jc w:val="center"/>
        <w:rPr>
          <w:b/>
          <w:sz w:val="24"/>
          <w:szCs w:val="24"/>
        </w:rPr>
      </w:pPr>
    </w:p>
    <w:p w:rsidR="00C16DFD" w:rsidRDefault="00C16DFD" w:rsidP="00C16DFD">
      <w:pPr>
        <w:ind w:left="0"/>
        <w:rPr>
          <w:b/>
          <w:sz w:val="24"/>
          <w:szCs w:val="24"/>
        </w:rPr>
      </w:pPr>
    </w:p>
    <w:p w:rsidR="00C16DFD" w:rsidRDefault="00C16DFD" w:rsidP="00C16DFD">
      <w:pPr>
        <w:ind w:left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SEKOLAH TINGGI ILMU EKONOMI (STIE) EKUITAS </w:t>
      </w:r>
    </w:p>
    <w:p w:rsidR="00C16DFD" w:rsidRDefault="00C16DFD" w:rsidP="00C16DFD">
      <w:pPr>
        <w:ind w:left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PROGRAM STUDI S1 AKUNTANSI</w:t>
      </w:r>
    </w:p>
    <w:p w:rsidR="00C16DFD" w:rsidRDefault="00C16DFD" w:rsidP="00C16DFD">
      <w:pPr>
        <w:ind w:left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BANDUNG </w:t>
      </w:r>
    </w:p>
    <w:p w:rsidR="00C16DFD" w:rsidRPr="00C16DFD" w:rsidRDefault="00C16DFD" w:rsidP="00C16DFD">
      <w:pPr>
        <w:ind w:left="0"/>
        <w:jc w:val="center"/>
        <w:rPr>
          <w:b/>
          <w:sz w:val="24"/>
          <w:szCs w:val="24"/>
        </w:rPr>
        <w:sectPr w:rsidR="00C16DFD" w:rsidRPr="00C16DFD">
          <w:pgSz w:w="11906" w:h="16838"/>
          <w:pgMar w:top="1701" w:right="1701" w:bottom="1701" w:left="2268" w:header="720" w:footer="720" w:gutter="0"/>
          <w:cols w:space="720"/>
          <w:docGrid w:linePitch="360"/>
        </w:sectPr>
      </w:pPr>
      <w:r>
        <w:rPr>
          <w:b/>
          <w:sz w:val="24"/>
          <w:szCs w:val="24"/>
        </w:rPr>
        <w:t>2018</w:t>
      </w:r>
    </w:p>
    <w:p w:rsidR="00ED19A6" w:rsidRDefault="00ED19A6" w:rsidP="00C16DFD"/>
    <w:sectPr w:rsidR="00ED19A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6DFD"/>
    <w:rsid w:val="00C16DFD"/>
    <w:rsid w:val="00ED19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82DB8E"/>
  <w15:chartTrackingRefBased/>
  <w15:docId w15:val="{A3242F6C-33AE-42CD-ACAF-F94049B63D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16DFD"/>
    <w:pPr>
      <w:spacing w:after="280" w:line="240" w:lineRule="auto"/>
      <w:ind w:left="864" w:right="9" w:hanging="10"/>
      <w:jc w:val="both"/>
    </w:pPr>
    <w:rPr>
      <w:rFonts w:ascii="Times New Roman" w:eastAsia="Times New Roman" w:hAnsi="Times New Roman" w:cs="Times New Roman"/>
      <w:color w:val="000000"/>
      <w:sz w:val="25"/>
      <w:lang w:val="id-ID" w:eastAsia="id-I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52</Words>
  <Characters>298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Septi Rahayu</dc:creator>
  <cp:keywords/>
  <dc:description/>
  <cp:lastModifiedBy>Septi Rahayu</cp:lastModifiedBy>
  <cp:revision>1</cp:revision>
  <dcterms:created xsi:type="dcterms:W3CDTF">2018-11-21T14:32:00Z</dcterms:created>
  <dcterms:modified xsi:type="dcterms:W3CDTF">2018-11-21T14:35:00Z</dcterms:modified>
</cp:coreProperties>
</file>